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BC7EEE" w14:textId="4F41E25E" w:rsidR="00E23CC0" w:rsidRDefault="007B2EA3" w:rsidP="00144B56">
      <w:pPr>
        <w:spacing w:after="300" w:line="336" w:lineRule="atLeast"/>
        <w:jc w:val="center"/>
        <w:rPr>
          <w:rFonts w:ascii="Verdana" w:eastAsia="Times New Roman" w:hAnsi="Verdana" w:cs="Times New Roman"/>
          <w:sz w:val="28"/>
          <w:lang w:eastAsia="nl-NL"/>
        </w:rPr>
      </w:pPr>
      <w:r w:rsidRPr="007B2EA3">
        <w:rPr>
          <w:rFonts w:ascii="Verdana" w:eastAsia="Times New Roman" w:hAnsi="Verdana" w:cs="Times New Roman"/>
          <w:sz w:val="28"/>
          <w:lang w:eastAsia="nl-NL"/>
        </w:rPr>
        <w:t>De tweeling</w:t>
      </w:r>
      <w:r w:rsidR="00087548">
        <w:rPr>
          <w:rFonts w:ascii="Verdana" w:eastAsia="Times New Roman" w:hAnsi="Verdana" w:cs="Times New Roman"/>
          <w:sz w:val="28"/>
          <w:lang w:eastAsia="nl-NL"/>
        </w:rPr>
        <w:t>; zusjes met een andere achtergrond</w:t>
      </w:r>
      <w:bookmarkStart w:id="0" w:name="_GoBack"/>
      <w:bookmarkEnd w:id="0"/>
    </w:p>
    <w:p w14:paraId="23A73FED" w14:textId="217C1792" w:rsidR="00336CF0" w:rsidRPr="00336CF0" w:rsidRDefault="00336CF0" w:rsidP="00E23CC0">
      <w:pPr>
        <w:spacing w:after="300" w:line="336" w:lineRule="atLeast"/>
        <w:rPr>
          <w:rFonts w:ascii="Verdana" w:eastAsia="Times New Roman" w:hAnsi="Verdana" w:cs="Times New Roman"/>
          <w:sz w:val="24"/>
          <w:lang w:eastAsia="nl-NL"/>
        </w:rPr>
      </w:pPr>
      <w:r>
        <w:rPr>
          <w:rFonts w:ascii="Arial" w:hAnsi="Arial" w:cs="Arial"/>
          <w:noProof/>
          <w:sz w:val="20"/>
          <w:szCs w:val="20"/>
          <w:lang w:eastAsia="nl-NL"/>
        </w:rPr>
        <w:drawing>
          <wp:anchor distT="0" distB="0" distL="114300" distR="114300" simplePos="0" relativeHeight="251658240" behindDoc="1" locked="0" layoutInCell="1" allowOverlap="1" wp14:anchorId="76CD98EA" wp14:editId="24F5E061">
            <wp:simplePos x="0" y="0"/>
            <wp:positionH relativeFrom="margin">
              <wp:align>right</wp:align>
            </wp:positionH>
            <wp:positionV relativeFrom="paragraph">
              <wp:posOffset>138799</wp:posOffset>
            </wp:positionV>
            <wp:extent cx="2049780" cy="3261360"/>
            <wp:effectExtent l="0" t="0" r="7620" b="0"/>
            <wp:wrapTight wrapText="bothSides">
              <wp:wrapPolygon edited="0">
                <wp:start x="0" y="0"/>
                <wp:lineTo x="0" y="21449"/>
                <wp:lineTo x="21480" y="21449"/>
                <wp:lineTo x="21480" y="0"/>
                <wp:lineTo x="0" y="0"/>
              </wp:wrapPolygon>
            </wp:wrapTight>
            <wp:docPr id="1" name="Afbeelding 1" descr="Afbeeldingsresultaten voor boek de twee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boek de tweel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49780" cy="3261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4B56">
        <w:rPr>
          <w:rFonts w:ascii="Verdana" w:eastAsia="Times New Roman" w:hAnsi="Verdana" w:cs="Times New Roman"/>
          <w:sz w:val="24"/>
          <w:lang w:eastAsia="nl-NL"/>
        </w:rPr>
        <w:t>Als de jonge Tweelingzusjes na de dood van hun vader op zesjarige leeftijd van elkaar gescheiden worden groeien ze elk op een andere manier op. Anna komt terecht bij haar grootvader op het Duitse platteland en de zieke Lotte komt bij een familielid in Nederland terecht. Na jaren komen de zussen elkaar weer tegen</w:t>
      </w:r>
      <w:r>
        <w:rPr>
          <w:rFonts w:ascii="Verdana" w:eastAsia="Times New Roman" w:hAnsi="Verdana" w:cs="Times New Roman"/>
          <w:sz w:val="24"/>
          <w:lang w:eastAsia="nl-NL"/>
        </w:rPr>
        <w:t xml:space="preserve"> in een spa in België. De zussen hebben beide verschillende dingen meegemaakt</w:t>
      </w:r>
      <w:r w:rsidR="000E6F0C">
        <w:rPr>
          <w:rFonts w:ascii="Verdana" w:eastAsia="Times New Roman" w:hAnsi="Verdana" w:cs="Times New Roman"/>
          <w:sz w:val="24"/>
          <w:lang w:eastAsia="nl-NL"/>
        </w:rPr>
        <w:t xml:space="preserve"> en hebben andere opvattingen oer bijvoorbeeld het Duitse rijk</w:t>
      </w:r>
      <w:r>
        <w:rPr>
          <w:rFonts w:ascii="Verdana" w:eastAsia="Times New Roman" w:hAnsi="Verdana" w:cs="Times New Roman"/>
          <w:sz w:val="24"/>
          <w:lang w:eastAsia="nl-NL"/>
        </w:rPr>
        <w:t>. Zo is Anna getrouwd met een Weense soldaat en Lotte trouwt met een jood. Lotte heeft in de oorlog veel joden en andere onderduikers geholpen en moet niks weten van de Duitsers. Als Lotte tijdens de gesprekken die ze op oudere leeftijd hebben, erachter komt dat Anna veel te maken heeft gehad met de Duitsers</w:t>
      </w:r>
      <w:r w:rsidR="000E6F0C">
        <w:rPr>
          <w:rFonts w:ascii="Verdana" w:eastAsia="Times New Roman" w:hAnsi="Verdana" w:cs="Times New Roman"/>
          <w:sz w:val="24"/>
          <w:lang w:eastAsia="nl-NL"/>
        </w:rPr>
        <w:t xml:space="preserve"> en hun daden</w:t>
      </w:r>
      <w:r>
        <w:rPr>
          <w:rFonts w:ascii="Verdana" w:eastAsia="Times New Roman" w:hAnsi="Verdana" w:cs="Times New Roman"/>
          <w:sz w:val="24"/>
          <w:lang w:eastAsia="nl-NL"/>
        </w:rPr>
        <w:t>, wil ze niets met Anna te maken hebben. Als Lotte eindelijk bijdraait</w:t>
      </w:r>
      <w:r w:rsidR="000E6F0C">
        <w:rPr>
          <w:rFonts w:ascii="Verdana" w:eastAsia="Times New Roman" w:hAnsi="Verdana" w:cs="Times New Roman"/>
          <w:sz w:val="24"/>
          <w:lang w:eastAsia="nl-NL"/>
        </w:rPr>
        <w:t xml:space="preserve"> omdat ze inziet dat Anna niks aan haar gedachten kan veranderen omdat ze zo is opgegroeid,</w:t>
      </w:r>
      <w:r>
        <w:rPr>
          <w:rFonts w:ascii="Verdana" w:eastAsia="Times New Roman" w:hAnsi="Verdana" w:cs="Times New Roman"/>
          <w:sz w:val="24"/>
          <w:lang w:eastAsia="nl-NL"/>
        </w:rPr>
        <w:t xml:space="preserve"> is het te laat. Anna is overleden.</w:t>
      </w:r>
    </w:p>
    <w:p w14:paraId="22482765" w14:textId="315DC122" w:rsidR="00A55EB8" w:rsidRDefault="00336CF0" w:rsidP="00E23CC0">
      <w:pPr>
        <w:spacing w:after="300" w:line="336" w:lineRule="atLeast"/>
        <w:rPr>
          <w:rFonts w:ascii="Verdana" w:eastAsia="Times New Roman" w:hAnsi="Verdana" w:cs="Times New Roman"/>
          <w:sz w:val="24"/>
          <w:lang w:eastAsia="nl-NL"/>
        </w:rPr>
      </w:pPr>
      <w:r w:rsidRPr="00336CF0">
        <w:rPr>
          <w:rFonts w:ascii="Verdana" w:eastAsia="Times New Roman" w:hAnsi="Verdana" w:cs="Times New Roman"/>
          <w:sz w:val="24"/>
          <w:lang w:eastAsia="nl-NL"/>
        </w:rPr>
        <w:t>De tweeling is geschreven door Tessa de Loo en verscheen in 1993. Nadat de Loo de middelbare school in Oss afrondde, studeerde ze aan de Universiteit van Utrecht Nederlandse taal-en letterkunde. Na haar studie ging ze aan de slag als docent Nederlands</w:t>
      </w:r>
      <w:r>
        <w:rPr>
          <w:rFonts w:ascii="Verdana" w:eastAsia="Times New Roman" w:hAnsi="Verdana" w:cs="Times New Roman"/>
          <w:sz w:val="24"/>
          <w:lang w:eastAsia="nl-NL"/>
        </w:rPr>
        <w:t>. De Loo maakte haar debuut in 1983 met</w:t>
      </w:r>
      <w:r w:rsidR="008F2D9A">
        <w:rPr>
          <w:rFonts w:ascii="Verdana" w:eastAsia="Times New Roman" w:hAnsi="Verdana" w:cs="Times New Roman"/>
          <w:sz w:val="24"/>
          <w:lang w:eastAsia="nl-NL"/>
        </w:rPr>
        <w:t xml:space="preserve"> de verhalen bundel </w:t>
      </w:r>
      <w:r w:rsidR="008F2D9A">
        <w:rPr>
          <w:rFonts w:ascii="Verdana" w:eastAsia="Times New Roman" w:hAnsi="Verdana" w:cs="Times New Roman"/>
          <w:i/>
          <w:sz w:val="24"/>
          <w:lang w:eastAsia="nl-NL"/>
        </w:rPr>
        <w:t>De meisjes van de suikerwerkfabriek</w:t>
      </w:r>
      <w:r w:rsidR="008F2D9A">
        <w:rPr>
          <w:rFonts w:ascii="Verdana" w:eastAsia="Times New Roman" w:hAnsi="Verdana" w:cs="Times New Roman"/>
          <w:sz w:val="24"/>
          <w:lang w:eastAsia="nl-NL"/>
        </w:rPr>
        <w:t xml:space="preserve">. Tien jaar later verscheen de tweeling. Het boek is in 24 talen vertaald en het is in 2002 verfilmd. </w:t>
      </w:r>
      <w:r w:rsidR="008F2D9A" w:rsidRPr="008F2D9A">
        <w:rPr>
          <w:rFonts w:ascii="Verdana" w:eastAsia="Times New Roman" w:hAnsi="Verdana" w:cs="Times New Roman"/>
          <w:sz w:val="24"/>
          <w:highlight w:val="yellow"/>
          <w:lang w:eastAsia="nl-NL"/>
        </w:rPr>
        <w:t>Ik vind het erg knap van de Loo om een boek te schrijven waarin je twee kanten van de oorlog laat zien</w:t>
      </w:r>
      <w:r w:rsidR="008F2D9A">
        <w:rPr>
          <w:rFonts w:ascii="Verdana" w:eastAsia="Times New Roman" w:hAnsi="Verdana" w:cs="Times New Roman"/>
          <w:sz w:val="24"/>
          <w:lang w:eastAsia="nl-NL"/>
        </w:rPr>
        <w:t xml:space="preserve">. Meestal hebben mensen een mening over de gebeurtenissen in de oorlog en ik heb in dit boek geen mening van de Loo gezien. Ze respecteerde beide kanten van het verhaal en kraakte niemand af op dingen die gebeurd zijn. </w:t>
      </w:r>
    </w:p>
    <w:p w14:paraId="07FB0C63" w14:textId="6A80D6BF" w:rsidR="008F2D9A" w:rsidRPr="00336CF0" w:rsidRDefault="008F2D9A" w:rsidP="00E23CC0">
      <w:pPr>
        <w:spacing w:after="300" w:line="336" w:lineRule="atLeast"/>
        <w:rPr>
          <w:rFonts w:ascii="Verdana" w:eastAsia="Times New Roman" w:hAnsi="Verdana" w:cs="Times New Roman"/>
          <w:sz w:val="24"/>
          <w:lang w:eastAsia="nl-NL"/>
        </w:rPr>
      </w:pPr>
      <w:r>
        <w:rPr>
          <w:rFonts w:ascii="Verdana" w:eastAsia="Times New Roman" w:hAnsi="Verdana" w:cs="Times New Roman"/>
          <w:sz w:val="24"/>
          <w:lang w:eastAsia="nl-NL"/>
        </w:rPr>
        <w:t xml:space="preserve">Het boek heeft me inhoudelijk geraakt. </w:t>
      </w:r>
      <w:r w:rsidRPr="008F2D9A">
        <w:rPr>
          <w:rFonts w:ascii="Verdana" w:eastAsia="Times New Roman" w:hAnsi="Verdana" w:cs="Times New Roman"/>
          <w:sz w:val="24"/>
          <w:highlight w:val="yellow"/>
          <w:lang w:eastAsia="nl-NL"/>
        </w:rPr>
        <w:t>Ik vond het bijzonder om over twee kanten van de oorlog te lezen.</w:t>
      </w:r>
      <w:r>
        <w:rPr>
          <w:rFonts w:ascii="Verdana" w:eastAsia="Times New Roman" w:hAnsi="Verdana" w:cs="Times New Roman"/>
          <w:sz w:val="24"/>
          <w:lang w:eastAsia="nl-NL"/>
        </w:rPr>
        <w:t xml:space="preserve"> Meestal gaat een boek over de oorlog over een kant van het verhaal. </w:t>
      </w:r>
      <w:r w:rsidRPr="008F2D9A">
        <w:rPr>
          <w:rFonts w:ascii="Verdana" w:eastAsia="Times New Roman" w:hAnsi="Verdana" w:cs="Times New Roman"/>
          <w:sz w:val="24"/>
          <w:highlight w:val="yellow"/>
          <w:lang w:eastAsia="nl-NL"/>
        </w:rPr>
        <w:t>De scenario’s die beschreven  zijn vond ik erg realistisch</w:t>
      </w:r>
      <w:r>
        <w:rPr>
          <w:rFonts w:ascii="Verdana" w:eastAsia="Times New Roman" w:hAnsi="Verdana" w:cs="Times New Roman"/>
          <w:sz w:val="24"/>
          <w:lang w:eastAsia="nl-NL"/>
        </w:rPr>
        <w:t xml:space="preserve"> en ik kan de gedachten van Anna en Lotte beide begrijpen. Als ik in die tijd in Duitsland gewoond zou hebben en ik werd opgevoed </w:t>
      </w:r>
      <w:r>
        <w:rPr>
          <w:rFonts w:ascii="Verdana" w:eastAsia="Times New Roman" w:hAnsi="Verdana" w:cs="Times New Roman"/>
          <w:sz w:val="24"/>
          <w:lang w:eastAsia="nl-NL"/>
        </w:rPr>
        <w:lastRenderedPageBreak/>
        <w:t xml:space="preserve">met het idee dat alles wat er gebeurde goed was, dan had ik ook niet begrepen waarom Lotte zo zou reageren. Er waren echt momenten die me erg geraakt hebben. </w:t>
      </w:r>
      <w:r w:rsidRPr="008F2D9A">
        <w:rPr>
          <w:rFonts w:ascii="Verdana" w:eastAsia="Times New Roman" w:hAnsi="Verdana" w:cs="Times New Roman"/>
          <w:sz w:val="24"/>
          <w:highlight w:val="yellow"/>
          <w:lang w:eastAsia="nl-NL"/>
        </w:rPr>
        <w:t>Ik vond het boek best spannend en ik vind dat de emoties van de karakters erg goed beschreven zijn. Soms vond ik het boek een  beetje langdradig.</w:t>
      </w:r>
      <w:r>
        <w:rPr>
          <w:rFonts w:ascii="Verdana" w:eastAsia="Times New Roman" w:hAnsi="Verdana" w:cs="Times New Roman"/>
          <w:sz w:val="24"/>
          <w:lang w:eastAsia="nl-NL"/>
        </w:rPr>
        <w:t xml:space="preserve"> De gebeurtenissen in het boek zijn best uitgebreid beschreven. </w:t>
      </w:r>
      <w:r w:rsidRPr="008F2D9A">
        <w:rPr>
          <w:rFonts w:ascii="Verdana" w:eastAsia="Times New Roman" w:hAnsi="Verdana" w:cs="Times New Roman"/>
          <w:sz w:val="24"/>
          <w:highlight w:val="yellow"/>
          <w:lang w:eastAsia="nl-NL"/>
        </w:rPr>
        <w:t>Door het vele gebruik van flashbacks vond ik het soms lastig om het verhaal te volgen.</w:t>
      </w:r>
      <w:r>
        <w:rPr>
          <w:rFonts w:ascii="Verdana" w:eastAsia="Times New Roman" w:hAnsi="Verdana" w:cs="Times New Roman"/>
          <w:sz w:val="24"/>
          <w:lang w:eastAsia="nl-NL"/>
        </w:rPr>
        <w:t xml:space="preserve"> Voordat ik het boek gelezen had, heb ik eerst de musical en de film gezien. </w:t>
      </w:r>
      <w:r w:rsidRPr="000D3BD9">
        <w:rPr>
          <w:rFonts w:ascii="Verdana" w:eastAsia="Times New Roman" w:hAnsi="Verdana" w:cs="Times New Roman"/>
          <w:sz w:val="24"/>
          <w:highlight w:val="yellow"/>
          <w:lang w:eastAsia="nl-NL"/>
        </w:rPr>
        <w:t xml:space="preserve">Ik vond het verhaal daar makkelijker te volgen omdat ik me dingen beter kan voorstellen als </w:t>
      </w:r>
      <w:r w:rsidR="000D3BD9" w:rsidRPr="000D3BD9">
        <w:rPr>
          <w:rFonts w:ascii="Verdana" w:eastAsia="Times New Roman" w:hAnsi="Verdana" w:cs="Times New Roman"/>
          <w:sz w:val="24"/>
          <w:highlight w:val="yellow"/>
          <w:lang w:eastAsia="nl-NL"/>
        </w:rPr>
        <w:t>ik een beeld zie.</w:t>
      </w:r>
      <w:r w:rsidR="000D3BD9">
        <w:rPr>
          <w:rFonts w:ascii="Verdana" w:eastAsia="Times New Roman" w:hAnsi="Verdana" w:cs="Times New Roman"/>
          <w:sz w:val="24"/>
          <w:lang w:eastAsia="nl-NL"/>
        </w:rPr>
        <w:t xml:space="preserve"> Wel waren sommige dingen anders dan in het boek.</w:t>
      </w:r>
    </w:p>
    <w:sectPr w:rsidR="008F2D9A" w:rsidRPr="00336C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1573F"/>
    <w:multiLevelType w:val="multilevel"/>
    <w:tmpl w:val="66D209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EA3"/>
    <w:rsid w:val="00087548"/>
    <w:rsid w:val="000D3BD9"/>
    <w:rsid w:val="000E6F0C"/>
    <w:rsid w:val="00144B56"/>
    <w:rsid w:val="00336CF0"/>
    <w:rsid w:val="007B2EA3"/>
    <w:rsid w:val="008F2D9A"/>
    <w:rsid w:val="00A55EB8"/>
    <w:rsid w:val="00BC1F50"/>
    <w:rsid w:val="00E23C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4FC1B"/>
  <w15:chartTrackingRefBased/>
  <w15:docId w15:val="{251457CE-B4ED-44C6-85B9-21EFAB626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B2E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436</Words>
  <Characters>2402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Aniek Bril</dc:creator>
  <cp:keywords/>
  <dc:description/>
  <cp:lastModifiedBy>Aniek Bril</cp:lastModifiedBy>
  <cp:revision>5</cp:revision>
  <dcterms:created xsi:type="dcterms:W3CDTF">2017-03-07T12:44:00Z</dcterms:created>
  <dcterms:modified xsi:type="dcterms:W3CDTF">2017-11-27T18:56:00Z</dcterms:modified>
</cp:coreProperties>
</file>